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72" w:rsidRPr="00EF7A72" w:rsidRDefault="00EF7A72" w:rsidP="00EF7A72">
      <w:pPr>
        <w:spacing w:after="0" w:line="240" w:lineRule="auto"/>
        <w:rPr>
          <w:rFonts w:ascii="Courier New" w:eastAsia="Times New Roman" w:hAnsi="Courier New" w:cs="Courier New"/>
          <w:sz w:val="30"/>
          <w:szCs w:val="30"/>
          <w:lang w:eastAsia="en-GB"/>
        </w:rPr>
      </w:pPr>
    </w:p>
    <w:p w:rsidR="00EF7A72" w:rsidRDefault="00EF7A72" w:rsidP="00EF7A72">
      <w:pPr>
        <w:spacing w:after="0" w:line="240" w:lineRule="auto"/>
        <w:jc w:val="center"/>
        <w:rPr>
          <w:rFonts w:ascii="Arial" w:eastAsia="Times New Roman" w:hAnsi="Arial" w:cs="Arial"/>
          <w:sz w:val="30"/>
          <w:szCs w:val="30"/>
          <w:lang w:eastAsia="en-GB"/>
        </w:rPr>
      </w:pPr>
      <w:r w:rsidRPr="00EF7A72">
        <w:rPr>
          <w:rFonts w:ascii="Arial" w:eastAsia="Times New Roman" w:hAnsi="Arial" w:cs="Arial"/>
          <w:sz w:val="30"/>
          <w:szCs w:val="30"/>
          <w:lang w:eastAsia="en-GB"/>
        </w:rPr>
        <w:t>Prevent Duty</w:t>
      </w:r>
      <w:r w:rsidR="00784664">
        <w:rPr>
          <w:rFonts w:ascii="Arial" w:eastAsia="Times New Roman" w:hAnsi="Arial" w:cs="Arial"/>
          <w:sz w:val="30"/>
          <w:szCs w:val="30"/>
          <w:lang w:eastAsia="en-GB"/>
        </w:rPr>
        <w:t>, Radicalisation</w:t>
      </w:r>
      <w:r w:rsidRPr="00EF7A72">
        <w:rPr>
          <w:rFonts w:ascii="Arial" w:eastAsia="Times New Roman" w:hAnsi="Arial" w:cs="Arial"/>
          <w:sz w:val="30"/>
          <w:szCs w:val="30"/>
          <w:lang w:eastAsia="en-GB"/>
        </w:rPr>
        <w:t xml:space="preserve"> and British Values Policy</w:t>
      </w:r>
    </w:p>
    <w:p w:rsidR="00EF7A72" w:rsidRDefault="00EF7A72" w:rsidP="00EF7A72">
      <w:pPr>
        <w:spacing w:after="0" w:line="240" w:lineRule="auto"/>
        <w:jc w:val="center"/>
        <w:rPr>
          <w:rFonts w:ascii="Arial" w:eastAsia="Times New Roman" w:hAnsi="Arial" w:cs="Arial"/>
          <w:sz w:val="30"/>
          <w:szCs w:val="30"/>
          <w:lang w:eastAsia="en-GB"/>
        </w:rPr>
      </w:pPr>
    </w:p>
    <w:p w:rsidR="00EF7A72" w:rsidRDefault="00322903" w:rsidP="00EF7A72">
      <w:pPr>
        <w:spacing w:after="0" w:line="240" w:lineRule="auto"/>
        <w:jc w:val="center"/>
        <w:rPr>
          <w:rFonts w:ascii="Arial" w:eastAsia="Times New Roman" w:hAnsi="Arial" w:cs="Arial"/>
          <w:sz w:val="30"/>
          <w:szCs w:val="30"/>
          <w:lang w:eastAsia="en-GB"/>
        </w:rPr>
      </w:pPr>
      <w:r>
        <w:rPr>
          <w:rFonts w:ascii="Arial" w:eastAsia="Times New Roman" w:hAnsi="Arial" w:cs="Arial"/>
          <w:sz w:val="30"/>
          <w:szCs w:val="30"/>
          <w:lang w:eastAsia="en-GB"/>
        </w:rPr>
        <w:t>1.33</w:t>
      </w:r>
    </w:p>
    <w:p w:rsidR="00EF7A72" w:rsidRDefault="00EF7A72" w:rsidP="00EF7A72">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Policy Statement</w:t>
      </w:r>
    </w:p>
    <w:p w:rsidR="00EF7A72" w:rsidRPr="00EF7A72" w:rsidRDefault="00EF7A72" w:rsidP="00EF7A72">
      <w:pPr>
        <w:spacing w:after="0" w:line="240" w:lineRule="auto"/>
        <w:rPr>
          <w:rFonts w:ascii="Courier New" w:eastAsia="Times New Roman" w:hAnsi="Courier New" w:cs="Courier New"/>
          <w:sz w:val="63"/>
          <w:szCs w:val="63"/>
          <w:lang w:eastAsia="en-GB"/>
        </w:rPr>
      </w:pPr>
    </w:p>
    <w:p w:rsidR="00EF7A72" w:rsidRP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Within this nursery environment we will demonstrate strong British Values such as;</w:t>
      </w:r>
    </w:p>
    <w:p w:rsidR="00EF7A72" w:rsidRP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Democracy </w:t>
      </w:r>
    </w:p>
    <w:p w:rsidR="00EF7A72" w:rsidRP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Rule of Law </w:t>
      </w:r>
    </w:p>
    <w:p w:rsidR="00EF7A72" w:rsidRP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Individual Liberty and mutual respect </w:t>
      </w:r>
    </w:p>
    <w:p w:rsid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Tolerance of those with differing faiths and beliefs </w:t>
      </w:r>
    </w:p>
    <w:p w:rsidR="00EF7A72" w:rsidRPr="00EF7A72" w:rsidRDefault="00EF7A72" w:rsidP="00EF7A72">
      <w:pPr>
        <w:spacing w:after="0" w:line="240" w:lineRule="auto"/>
        <w:rPr>
          <w:rFonts w:ascii="Courier New" w:eastAsia="Times New Roman" w:hAnsi="Courier New" w:cs="Courier New"/>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Within these guidelines we will be helping children to become compassionate, considerate adults. They will form part of a fair and equal society.</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demonstrate these values through the management and implementation of the Early Years Foundation Stage. Through this policy and the procedures we will bring equality, behaviour, safeguarding and British Values which the prevent duty is consistent with.</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Through this policy we will share these values and make sure our staff understand said policy and act appropriately within it. We will at all times share this policy with parents/carers.</w:t>
      </w:r>
    </w:p>
    <w:p w:rsidR="00EF7A72" w:rsidRPr="00EF7A72" w:rsidRDefault="00EF7A72" w:rsidP="00EF7A72">
      <w:pPr>
        <w:spacing w:after="0" w:line="240" w:lineRule="auto"/>
        <w:rPr>
          <w:rFonts w:ascii="Arial" w:eastAsia="Times New Roman" w:hAnsi="Arial" w:cs="Arial"/>
          <w:sz w:val="27"/>
          <w:szCs w:val="27"/>
          <w:lang w:eastAsia="en-GB"/>
        </w:rPr>
      </w:pPr>
    </w:p>
    <w:p w:rsidR="00EF7A72" w:rsidRP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focus on children’s Personal, Social and Emotional Development, ensuring children learn right from wrong, mix and share with other children, value other’s views, know about similarities and differences between themselves and others, and challenge negative attitudes and stereotypes.</w:t>
      </w: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Staff will be alert to harmful behaviours by influential adults in the child’s life. This may include discriminatory and/or extremist discussions between parents, family and/or staff members.</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take action when they observe behaviour of concern. Staff are able to identify children who may be vulnerable to radicalisation and known what to do when they are identified.</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assess the risk of children being drawn into terrorism, and work in partnership with local partners such as the police, prevent co-ordinators, channel police practitioners and their LSCB, to take account of local risks and respond appropriately.</w:t>
      </w:r>
    </w:p>
    <w:p w:rsidR="00EF7A72" w:rsidRPr="00EF7A72" w:rsidRDefault="00EF7A72" w:rsidP="00EF7A72">
      <w:pPr>
        <w:spacing w:after="0" w:line="240" w:lineRule="auto"/>
        <w:rPr>
          <w:rFonts w:ascii="Arial" w:eastAsia="Times New Roman" w:hAnsi="Arial" w:cs="Arial"/>
          <w:sz w:val="27"/>
          <w:szCs w:val="27"/>
          <w:lang w:eastAsia="en-GB"/>
        </w:rPr>
      </w:pPr>
    </w:p>
    <w:p w:rsidR="00EF7A72" w:rsidRP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make referrals to local channel panels, chan</w:t>
      </w:r>
      <w:r>
        <w:rPr>
          <w:rFonts w:ascii="Arial" w:eastAsia="Times New Roman" w:hAnsi="Arial" w:cs="Arial"/>
          <w:sz w:val="27"/>
          <w:szCs w:val="27"/>
          <w:lang w:eastAsia="en-GB"/>
        </w:rPr>
        <w:t xml:space="preserve">nel police practitioners or the </w:t>
      </w:r>
      <w:r w:rsidRPr="00EF7A72">
        <w:rPr>
          <w:rFonts w:ascii="Arial" w:eastAsia="Times New Roman" w:hAnsi="Arial" w:cs="Arial"/>
          <w:sz w:val="27"/>
          <w:szCs w:val="27"/>
          <w:lang w:eastAsia="en-GB"/>
        </w:rPr>
        <w:t>LSCB, if there are concerns that an individual may be vulnerable to being drawn into terrorism or extremism.</w:t>
      </w:r>
    </w:p>
    <w:p w:rsidR="00EF7A72" w:rsidRPr="00EF7A72" w:rsidRDefault="00EF7A72" w:rsidP="00EF7A72">
      <w:pPr>
        <w:spacing w:after="0" w:line="240" w:lineRule="auto"/>
        <w:rPr>
          <w:rFonts w:ascii="Courier New" w:eastAsia="Times New Roman" w:hAnsi="Courier New" w:cs="Courier New"/>
          <w:sz w:val="63"/>
          <w:szCs w:val="63"/>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also assess their training needs in the light of their assessment of the risk.</w:t>
      </w:r>
    </w:p>
    <w:p w:rsidR="00784664" w:rsidRDefault="00784664" w:rsidP="00EF7A72">
      <w:pPr>
        <w:spacing w:after="0" w:line="240" w:lineRule="auto"/>
        <w:rPr>
          <w:rFonts w:ascii="Arial" w:eastAsia="Times New Roman" w:hAnsi="Arial" w:cs="Arial"/>
          <w:sz w:val="27"/>
          <w:szCs w:val="27"/>
          <w:lang w:eastAsia="en-GB"/>
        </w:rPr>
      </w:pPr>
    </w:p>
    <w:p w:rsidR="00784664" w:rsidRPr="00784664" w:rsidRDefault="00784664" w:rsidP="00784664">
      <w:pPr>
        <w:spacing w:before="100" w:beforeAutospacing="1" w:after="100" w:afterAutospacing="1" w:line="240" w:lineRule="auto"/>
        <w:outlineLvl w:val="2"/>
        <w:rPr>
          <w:rFonts w:ascii="Times New Roman" w:eastAsia="Times New Roman" w:hAnsi="Times New Roman" w:cs="Times New Roman"/>
          <w:b/>
          <w:bCs/>
          <w:sz w:val="36"/>
          <w:szCs w:val="36"/>
          <w:lang w:eastAsia="en-GB"/>
        </w:rPr>
      </w:pPr>
      <w:r w:rsidRPr="00784664">
        <w:rPr>
          <w:rFonts w:ascii="Times New Roman" w:eastAsia="Times New Roman" w:hAnsi="Times New Roman" w:cs="Times New Roman"/>
          <w:b/>
          <w:bCs/>
          <w:sz w:val="36"/>
          <w:szCs w:val="36"/>
          <w:lang w:eastAsia="en-GB"/>
        </w:rPr>
        <w:t xml:space="preserve">Immediate threat </w:t>
      </w:r>
    </w:p>
    <w:p w:rsidR="00784664" w:rsidRDefault="00784664" w:rsidP="00EF7A72">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Should there be a risk to the pre-school building all staff and children must exit via the kitchen and into the adjoining playground. Police would be called immediately.</w:t>
      </w:r>
    </w:p>
    <w:p w:rsidR="00784664" w:rsidRDefault="00784664" w:rsidP="00EF7A72">
      <w:pPr>
        <w:spacing w:after="0" w:line="240" w:lineRule="auto"/>
        <w:rPr>
          <w:rFonts w:ascii="Arial" w:eastAsia="Times New Roman" w:hAnsi="Arial" w:cs="Arial"/>
          <w:sz w:val="27"/>
          <w:szCs w:val="27"/>
          <w:lang w:eastAsia="en-GB"/>
        </w:rPr>
      </w:pPr>
    </w:p>
    <w:p w:rsidR="00784664" w:rsidRPr="00784664" w:rsidRDefault="00784664" w:rsidP="00784664">
      <w:pPr>
        <w:spacing w:before="100" w:beforeAutospacing="1" w:after="100" w:afterAutospacing="1" w:line="240" w:lineRule="auto"/>
        <w:outlineLvl w:val="2"/>
        <w:rPr>
          <w:rFonts w:ascii="Times New Roman" w:eastAsia="Times New Roman" w:hAnsi="Times New Roman" w:cs="Times New Roman"/>
          <w:b/>
          <w:bCs/>
          <w:sz w:val="36"/>
          <w:szCs w:val="36"/>
          <w:lang w:eastAsia="en-GB"/>
        </w:rPr>
      </w:pPr>
      <w:r w:rsidRPr="00784664">
        <w:rPr>
          <w:rFonts w:ascii="Times New Roman" w:eastAsia="Times New Roman" w:hAnsi="Times New Roman" w:cs="Times New Roman"/>
          <w:b/>
          <w:bCs/>
          <w:sz w:val="36"/>
          <w:szCs w:val="36"/>
          <w:lang w:eastAsia="en-GB"/>
        </w:rPr>
        <w:t>No immediate threat</w:t>
      </w:r>
    </w:p>
    <w:p w:rsidR="00784664" w:rsidRDefault="00784664" w:rsidP="00784664">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784664">
        <w:rPr>
          <w:rFonts w:ascii="Times New Roman" w:eastAsia="Times New Roman" w:hAnsi="Times New Roman" w:cs="Times New Roman"/>
          <w:sz w:val="28"/>
          <w:szCs w:val="28"/>
          <w:lang w:eastAsia="en-GB"/>
        </w:rPr>
        <w:t xml:space="preserve">Hampshire Adult Services on </w:t>
      </w:r>
      <w:r w:rsidRPr="00784664">
        <w:rPr>
          <w:rFonts w:ascii="Times New Roman" w:eastAsia="Times New Roman" w:hAnsi="Times New Roman" w:cs="Times New Roman"/>
          <w:b/>
          <w:bCs/>
          <w:sz w:val="28"/>
          <w:szCs w:val="28"/>
          <w:lang w:eastAsia="en-GB"/>
        </w:rPr>
        <w:t>0300 555 1386</w:t>
      </w:r>
    </w:p>
    <w:p w:rsidR="00784664" w:rsidRPr="00784664" w:rsidRDefault="00784664" w:rsidP="00784664">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bookmarkStart w:id="0" w:name="_GoBack"/>
      <w:bookmarkEnd w:id="0"/>
      <w:r w:rsidRPr="00784664">
        <w:rPr>
          <w:rFonts w:ascii="Times New Roman" w:eastAsia="Times New Roman" w:hAnsi="Times New Roman" w:cs="Times New Roman"/>
          <w:sz w:val="28"/>
          <w:szCs w:val="28"/>
          <w:lang w:eastAsia="en-GB"/>
        </w:rPr>
        <w:t xml:space="preserve">Hampshire Children’s Services on phone </w:t>
      </w:r>
      <w:r w:rsidRPr="00784664">
        <w:rPr>
          <w:rFonts w:ascii="Times New Roman" w:eastAsia="Times New Roman" w:hAnsi="Times New Roman" w:cs="Times New Roman"/>
          <w:b/>
          <w:bCs/>
          <w:sz w:val="28"/>
          <w:szCs w:val="28"/>
          <w:lang w:eastAsia="en-GB"/>
        </w:rPr>
        <w:t>0300 555 1384</w:t>
      </w:r>
    </w:p>
    <w:p w:rsidR="00784664" w:rsidRPr="00784664" w:rsidRDefault="00784664" w:rsidP="00784664">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784664">
        <w:rPr>
          <w:rFonts w:ascii="Times New Roman" w:eastAsia="Times New Roman" w:hAnsi="Times New Roman" w:cs="Times New Roman"/>
          <w:sz w:val="28"/>
          <w:szCs w:val="28"/>
          <w:lang w:eastAsia="en-GB"/>
        </w:rPr>
        <w:t xml:space="preserve">Hampshire Police on </w:t>
      </w:r>
      <w:r w:rsidRPr="00784664">
        <w:rPr>
          <w:rFonts w:ascii="Times New Roman" w:eastAsia="Times New Roman" w:hAnsi="Times New Roman" w:cs="Times New Roman"/>
          <w:b/>
          <w:bCs/>
          <w:sz w:val="28"/>
          <w:szCs w:val="28"/>
          <w:lang w:eastAsia="en-GB"/>
        </w:rPr>
        <w:t>101</w:t>
      </w:r>
    </w:p>
    <w:p w:rsidR="00784664" w:rsidRPr="00784664" w:rsidRDefault="00784664" w:rsidP="00784664">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784664">
        <w:rPr>
          <w:rFonts w:ascii="Times New Roman" w:eastAsia="Times New Roman" w:hAnsi="Times New Roman" w:cs="Times New Roman"/>
          <w:sz w:val="28"/>
          <w:szCs w:val="28"/>
          <w:lang w:eastAsia="en-GB"/>
        </w:rPr>
        <w:t xml:space="preserve">Anti-Terrorist Hotline on </w:t>
      </w:r>
      <w:r w:rsidRPr="00784664">
        <w:rPr>
          <w:rFonts w:ascii="Times New Roman" w:eastAsia="Times New Roman" w:hAnsi="Times New Roman" w:cs="Times New Roman"/>
          <w:b/>
          <w:bCs/>
          <w:sz w:val="28"/>
          <w:szCs w:val="28"/>
          <w:lang w:eastAsia="en-GB"/>
        </w:rPr>
        <w:t>0800 789 321</w:t>
      </w:r>
    </w:p>
    <w:p w:rsidR="00784664" w:rsidRPr="00784664" w:rsidRDefault="00784664" w:rsidP="00784664">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784664">
        <w:rPr>
          <w:rFonts w:ascii="Times New Roman" w:eastAsia="Times New Roman" w:hAnsi="Times New Roman" w:cs="Times New Roman"/>
          <w:sz w:val="28"/>
          <w:szCs w:val="28"/>
          <w:lang w:eastAsia="en-GB"/>
        </w:rPr>
        <w:t xml:space="preserve">Complete an online form to </w:t>
      </w:r>
      <w:hyperlink r:id="rId5" w:history="1">
        <w:r w:rsidRPr="00784664">
          <w:rPr>
            <w:rFonts w:ascii="Times New Roman" w:eastAsia="Times New Roman" w:hAnsi="Times New Roman" w:cs="Times New Roman"/>
            <w:color w:val="0000FF"/>
            <w:sz w:val="28"/>
            <w:szCs w:val="28"/>
            <w:u w:val="single"/>
            <w:lang w:eastAsia="en-GB"/>
          </w:rPr>
          <w:t>report suspected terrorist activity</w:t>
        </w:r>
      </w:hyperlink>
      <w:r w:rsidRPr="00784664">
        <w:rPr>
          <w:rFonts w:ascii="Times New Roman" w:eastAsia="Times New Roman" w:hAnsi="Times New Roman" w:cs="Times New Roman"/>
          <w:sz w:val="28"/>
          <w:szCs w:val="28"/>
          <w:lang w:eastAsia="en-GB"/>
        </w:rPr>
        <w:t xml:space="preserve"> </w:t>
      </w:r>
    </w:p>
    <w:p w:rsidR="00784664" w:rsidRPr="00784664" w:rsidRDefault="00784664" w:rsidP="00784664">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784664">
        <w:rPr>
          <w:rFonts w:ascii="Times New Roman" w:eastAsia="Times New Roman" w:hAnsi="Times New Roman" w:cs="Times New Roman"/>
          <w:sz w:val="28"/>
          <w:szCs w:val="28"/>
          <w:lang w:eastAsia="en-GB"/>
        </w:rPr>
        <w:t xml:space="preserve">Download and complete the </w:t>
      </w:r>
      <w:hyperlink r:id="rId6" w:history="1">
        <w:r w:rsidRPr="00784664">
          <w:rPr>
            <w:rFonts w:ascii="Times New Roman" w:eastAsia="Times New Roman" w:hAnsi="Times New Roman" w:cs="Times New Roman"/>
            <w:color w:val="0000FF"/>
            <w:sz w:val="28"/>
            <w:szCs w:val="28"/>
            <w:u w:val="single"/>
            <w:lang w:eastAsia="en-GB"/>
          </w:rPr>
          <w:t>Prevent National referral form</w:t>
        </w:r>
      </w:hyperlink>
      <w:r w:rsidRPr="00784664">
        <w:rPr>
          <w:rFonts w:ascii="Times New Roman" w:eastAsia="Times New Roman" w:hAnsi="Times New Roman" w:cs="Times New Roman"/>
          <w:sz w:val="28"/>
          <w:szCs w:val="28"/>
          <w:lang w:eastAsia="en-GB"/>
        </w:rPr>
        <w:t xml:space="preserve"> if you are concerned that someone may be displaying extremist behaviour or ideology or radicalisation.</w:t>
      </w:r>
    </w:p>
    <w:p w:rsidR="00784664" w:rsidRDefault="00784664"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p>
    <w:p w:rsidR="00EF7A72" w:rsidRPr="00EF7A72" w:rsidRDefault="00EF7A72" w:rsidP="00EF7A72">
      <w:pPr>
        <w:spacing w:after="0" w:line="240" w:lineRule="auto"/>
        <w:rPr>
          <w:rFonts w:ascii="Arial" w:eastAsia="Times New Roman" w:hAnsi="Arial" w:cs="Arial"/>
          <w:sz w:val="27"/>
          <w:szCs w:val="27"/>
          <w:lang w:eastAsia="en-GB"/>
        </w:rPr>
      </w:pPr>
    </w:p>
    <w:tbl>
      <w:tblPr>
        <w:tblW w:w="5000" w:type="pct"/>
        <w:tblLook w:val="01E0" w:firstRow="1" w:lastRow="1" w:firstColumn="1" w:lastColumn="1" w:noHBand="0" w:noVBand="0"/>
      </w:tblPr>
      <w:tblGrid>
        <w:gridCol w:w="4153"/>
        <w:gridCol w:w="3145"/>
        <w:gridCol w:w="1728"/>
      </w:tblGrid>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This policy was adopted at a meeting of</w:t>
            </w:r>
          </w:p>
        </w:tc>
        <w:tc>
          <w:tcPr>
            <w:tcW w:w="1742" w:type="pct"/>
            <w:tcBorders>
              <w:bottom w:val="single" w:sz="4" w:space="0" w:color="4F81BD"/>
            </w:tcBorders>
            <w:shd w:val="clear" w:color="auto" w:fill="auto"/>
          </w:tcPr>
          <w:p w:rsidR="007A7FB0" w:rsidRPr="008B7F5E" w:rsidRDefault="007A7FB0" w:rsidP="005C2699">
            <w:pPr>
              <w:spacing w:line="360" w:lineRule="auto"/>
              <w:rPr>
                <w:rFonts w:ascii="Arial" w:hAnsi="Arial" w:cs="Arial"/>
              </w:rPr>
            </w:pPr>
            <w:r>
              <w:rPr>
                <w:rFonts w:ascii="Arial" w:hAnsi="Arial" w:cs="Arial"/>
              </w:rPr>
              <w:t>Burghclere Preschool</w:t>
            </w:r>
          </w:p>
        </w:tc>
        <w:tc>
          <w:tcPr>
            <w:tcW w:w="957" w:type="pct"/>
          </w:tcPr>
          <w:p w:rsidR="007A7FB0" w:rsidRPr="008B7F5E" w:rsidRDefault="007A7FB0" w:rsidP="005C2699">
            <w:pPr>
              <w:spacing w:line="360" w:lineRule="auto"/>
              <w:rPr>
                <w:rFonts w:ascii="Arial" w:hAnsi="Arial" w:cs="Arial"/>
              </w:rPr>
            </w:pPr>
            <w:r w:rsidRPr="008B7F5E">
              <w:rPr>
                <w:rFonts w:ascii="Arial" w:hAnsi="Arial" w:cs="Arial"/>
              </w:rPr>
              <w:t>name of setting</w:t>
            </w:r>
          </w:p>
        </w:tc>
      </w:tr>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Held on</w:t>
            </w:r>
          </w:p>
        </w:tc>
        <w:tc>
          <w:tcPr>
            <w:tcW w:w="1742" w:type="pct"/>
            <w:tcBorders>
              <w:top w:val="single" w:sz="4" w:space="0" w:color="4F81BD"/>
              <w:bottom w:val="single" w:sz="4" w:space="0" w:color="4F81BD"/>
            </w:tcBorders>
          </w:tcPr>
          <w:p w:rsidR="007A7FB0" w:rsidRPr="008B7F5E" w:rsidRDefault="007A7FB0" w:rsidP="005C2699">
            <w:pPr>
              <w:spacing w:line="360" w:lineRule="auto"/>
              <w:rPr>
                <w:rFonts w:ascii="Arial" w:hAnsi="Arial" w:cs="Arial"/>
              </w:rPr>
            </w:pPr>
          </w:p>
        </w:tc>
        <w:tc>
          <w:tcPr>
            <w:tcW w:w="957" w:type="pct"/>
          </w:tcPr>
          <w:p w:rsidR="007A7FB0" w:rsidRPr="008B7F5E" w:rsidRDefault="007A7FB0" w:rsidP="005C2699">
            <w:pPr>
              <w:spacing w:line="360" w:lineRule="auto"/>
              <w:rPr>
                <w:rFonts w:ascii="Arial" w:hAnsi="Arial" w:cs="Arial"/>
              </w:rPr>
            </w:pPr>
            <w:r w:rsidRPr="008B7F5E">
              <w:rPr>
                <w:rFonts w:ascii="Arial" w:hAnsi="Arial" w:cs="Arial"/>
              </w:rPr>
              <w:t>(date)</w:t>
            </w:r>
          </w:p>
        </w:tc>
      </w:tr>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Date to be reviewed</w:t>
            </w:r>
          </w:p>
        </w:tc>
        <w:tc>
          <w:tcPr>
            <w:tcW w:w="1742" w:type="pct"/>
            <w:tcBorders>
              <w:top w:val="single" w:sz="4" w:space="0" w:color="4F81BD"/>
              <w:bottom w:val="single" w:sz="4" w:space="0" w:color="4F81BD"/>
            </w:tcBorders>
          </w:tcPr>
          <w:p w:rsidR="007A7FB0" w:rsidRPr="008B7F5E" w:rsidRDefault="00AC7C62" w:rsidP="005C2699">
            <w:pPr>
              <w:spacing w:line="360" w:lineRule="auto"/>
              <w:rPr>
                <w:rFonts w:ascii="Arial" w:hAnsi="Arial" w:cs="Arial"/>
              </w:rPr>
            </w:pPr>
            <w:r>
              <w:rPr>
                <w:rFonts w:ascii="Arial" w:hAnsi="Arial" w:cs="Arial"/>
              </w:rPr>
              <w:t>April 2022</w:t>
            </w:r>
          </w:p>
        </w:tc>
        <w:tc>
          <w:tcPr>
            <w:tcW w:w="957" w:type="pct"/>
          </w:tcPr>
          <w:p w:rsidR="007A7FB0" w:rsidRPr="008B7F5E" w:rsidRDefault="007A7FB0" w:rsidP="005C2699">
            <w:pPr>
              <w:spacing w:line="360" w:lineRule="auto"/>
              <w:rPr>
                <w:rFonts w:ascii="Arial" w:hAnsi="Arial" w:cs="Arial"/>
              </w:rPr>
            </w:pPr>
            <w:r w:rsidRPr="008B7F5E">
              <w:rPr>
                <w:rFonts w:ascii="Arial" w:hAnsi="Arial" w:cs="Arial"/>
              </w:rPr>
              <w:t>(date)</w:t>
            </w:r>
          </w:p>
        </w:tc>
      </w:tr>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Signed on behalf of the management committee</w:t>
            </w:r>
          </w:p>
        </w:tc>
        <w:tc>
          <w:tcPr>
            <w:tcW w:w="2699" w:type="pct"/>
            <w:gridSpan w:val="2"/>
            <w:tcBorders>
              <w:bottom w:val="single" w:sz="4" w:space="0" w:color="4F81BD"/>
            </w:tcBorders>
          </w:tcPr>
          <w:p w:rsidR="007A7FB0" w:rsidRPr="00011A19" w:rsidRDefault="007A7FB0" w:rsidP="005C2699">
            <w:pPr>
              <w:spacing w:line="360" w:lineRule="auto"/>
              <w:rPr>
                <w:rFonts w:ascii="Blackadder ITC" w:hAnsi="Blackadder ITC" w:cs="Arial"/>
                <w:sz w:val="40"/>
                <w:szCs w:val="40"/>
              </w:rPr>
            </w:pPr>
          </w:p>
        </w:tc>
      </w:tr>
      <w:tr w:rsidR="007A7FB0" w:rsidRPr="00452363" w:rsidTr="005C2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A7FB0" w:rsidRPr="008B7F5E" w:rsidRDefault="007A7FB0" w:rsidP="005C2699">
            <w:pPr>
              <w:spacing w:line="360" w:lineRule="auto"/>
              <w:rPr>
                <w:rFonts w:ascii="Arial" w:hAnsi="Arial" w:cs="Arial"/>
              </w:rPr>
            </w:pPr>
            <w:r w:rsidRPr="008B7F5E">
              <w:rPr>
                <w:rFonts w:ascii="Arial" w:hAnsi="Arial" w:cs="Arial"/>
              </w:rPr>
              <w:t>Name of signatory</w:t>
            </w:r>
          </w:p>
        </w:tc>
        <w:tc>
          <w:tcPr>
            <w:tcW w:w="2699" w:type="pct"/>
            <w:gridSpan w:val="2"/>
            <w:tcBorders>
              <w:top w:val="single" w:sz="4" w:space="0" w:color="4F81BD"/>
              <w:left w:val="nil"/>
              <w:bottom w:val="single" w:sz="4" w:space="0" w:color="4F81BD"/>
              <w:right w:val="nil"/>
            </w:tcBorders>
          </w:tcPr>
          <w:p w:rsidR="007A7FB0" w:rsidRPr="008B7F5E" w:rsidRDefault="00AC7C62" w:rsidP="005C2699">
            <w:pPr>
              <w:spacing w:line="360" w:lineRule="auto"/>
              <w:rPr>
                <w:rFonts w:ascii="Arial" w:hAnsi="Arial" w:cs="Arial"/>
              </w:rPr>
            </w:pPr>
            <w:r>
              <w:rPr>
                <w:rFonts w:ascii="Arial" w:hAnsi="Arial" w:cs="Arial"/>
              </w:rPr>
              <w:t>Jo Hedges</w:t>
            </w:r>
          </w:p>
        </w:tc>
      </w:tr>
      <w:tr w:rsidR="007A7FB0" w:rsidRPr="00452363" w:rsidTr="005C2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A7FB0" w:rsidRPr="008B7F5E" w:rsidRDefault="007A7FB0" w:rsidP="005C2699">
            <w:pPr>
              <w:spacing w:line="360" w:lineRule="auto"/>
              <w:rPr>
                <w:rFonts w:ascii="Arial" w:hAnsi="Arial" w:cs="Arial"/>
              </w:rPr>
            </w:pPr>
            <w:r w:rsidRPr="008B7F5E">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rsidR="00B05075" w:rsidRPr="008B7F5E" w:rsidRDefault="00AC7C62" w:rsidP="005C2699">
            <w:pPr>
              <w:spacing w:line="360" w:lineRule="auto"/>
              <w:rPr>
                <w:rFonts w:ascii="Arial" w:hAnsi="Arial" w:cs="Arial"/>
              </w:rPr>
            </w:pPr>
            <w:r>
              <w:rPr>
                <w:rFonts w:ascii="Arial" w:hAnsi="Arial" w:cs="Arial"/>
              </w:rPr>
              <w:t>Trustee</w:t>
            </w:r>
          </w:p>
        </w:tc>
      </w:tr>
    </w:tbl>
    <w:p w:rsidR="007A7FB0" w:rsidRPr="00896691" w:rsidRDefault="007A7FB0" w:rsidP="007A7FB0">
      <w:pPr>
        <w:spacing w:line="360" w:lineRule="auto"/>
        <w:rPr>
          <w:rFonts w:ascii="Arial" w:hAnsi="Arial" w:cs="Arial"/>
        </w:rPr>
      </w:pPr>
    </w:p>
    <w:p w:rsidR="00F57A30" w:rsidRDefault="00F57A30"/>
    <w:sectPr w:rsidR="00F57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Blackadder ITC">
    <w:altName w:val="Tempus Sans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A13B0"/>
    <w:multiLevelType w:val="multilevel"/>
    <w:tmpl w:val="020E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2"/>
    <w:rsid w:val="00176062"/>
    <w:rsid w:val="00322903"/>
    <w:rsid w:val="006274B8"/>
    <w:rsid w:val="00784664"/>
    <w:rsid w:val="007A7FB0"/>
    <w:rsid w:val="00AC7C62"/>
    <w:rsid w:val="00AE1180"/>
    <w:rsid w:val="00B05075"/>
    <w:rsid w:val="00EF7A72"/>
    <w:rsid w:val="00F57A30"/>
    <w:rsid w:val="00F9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C569A-BBF9-420B-9787-0FC9E52B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1486">
      <w:bodyDiv w:val="1"/>
      <w:marLeft w:val="0"/>
      <w:marRight w:val="0"/>
      <w:marTop w:val="0"/>
      <w:marBottom w:val="0"/>
      <w:divBdr>
        <w:top w:val="none" w:sz="0" w:space="0" w:color="auto"/>
        <w:left w:val="none" w:sz="0" w:space="0" w:color="auto"/>
        <w:bottom w:val="none" w:sz="0" w:space="0" w:color="auto"/>
        <w:right w:val="none" w:sz="0" w:space="0" w:color="auto"/>
      </w:divBdr>
    </w:div>
    <w:div w:id="539245121">
      <w:bodyDiv w:val="1"/>
      <w:marLeft w:val="0"/>
      <w:marRight w:val="0"/>
      <w:marTop w:val="0"/>
      <w:marBottom w:val="0"/>
      <w:divBdr>
        <w:top w:val="none" w:sz="0" w:space="0" w:color="auto"/>
        <w:left w:val="none" w:sz="0" w:space="0" w:color="auto"/>
        <w:bottom w:val="none" w:sz="0" w:space="0" w:color="auto"/>
        <w:right w:val="none" w:sz="0" w:space="0" w:color="auto"/>
      </w:divBdr>
    </w:div>
    <w:div w:id="1656713838">
      <w:bodyDiv w:val="1"/>
      <w:marLeft w:val="0"/>
      <w:marRight w:val="0"/>
      <w:marTop w:val="0"/>
      <w:marBottom w:val="0"/>
      <w:divBdr>
        <w:top w:val="none" w:sz="0" w:space="0" w:color="auto"/>
        <w:left w:val="none" w:sz="0" w:space="0" w:color="auto"/>
        <w:bottom w:val="none" w:sz="0" w:space="0" w:color="auto"/>
        <w:right w:val="none" w:sz="0" w:space="0" w:color="auto"/>
      </w:divBdr>
    </w:div>
    <w:div w:id="1701197592">
      <w:bodyDiv w:val="1"/>
      <w:marLeft w:val="0"/>
      <w:marRight w:val="0"/>
      <w:marTop w:val="0"/>
      <w:marBottom w:val="0"/>
      <w:divBdr>
        <w:top w:val="none" w:sz="0" w:space="0" w:color="auto"/>
        <w:left w:val="none" w:sz="0" w:space="0" w:color="auto"/>
        <w:bottom w:val="none" w:sz="0" w:space="0" w:color="auto"/>
        <w:right w:val="none" w:sz="0" w:space="0" w:color="auto"/>
      </w:divBdr>
      <w:divsChild>
        <w:div w:id="355276918">
          <w:marLeft w:val="0"/>
          <w:marRight w:val="0"/>
          <w:marTop w:val="0"/>
          <w:marBottom w:val="0"/>
          <w:divBdr>
            <w:top w:val="none" w:sz="0" w:space="0" w:color="auto"/>
            <w:left w:val="none" w:sz="0" w:space="0" w:color="auto"/>
            <w:bottom w:val="none" w:sz="0" w:space="0" w:color="auto"/>
            <w:right w:val="none" w:sz="0" w:space="0" w:color="auto"/>
          </w:divBdr>
          <w:divsChild>
            <w:div w:id="1780947518">
              <w:marLeft w:val="0"/>
              <w:marRight w:val="0"/>
              <w:marTop w:val="0"/>
              <w:marBottom w:val="0"/>
              <w:divBdr>
                <w:top w:val="none" w:sz="0" w:space="0" w:color="auto"/>
                <w:left w:val="none" w:sz="0" w:space="0" w:color="auto"/>
                <w:bottom w:val="none" w:sz="0" w:space="0" w:color="auto"/>
                <w:right w:val="none" w:sz="0" w:space="0" w:color="auto"/>
              </w:divBdr>
            </w:div>
            <w:div w:id="1323855771">
              <w:marLeft w:val="0"/>
              <w:marRight w:val="0"/>
              <w:marTop w:val="0"/>
              <w:marBottom w:val="0"/>
              <w:divBdr>
                <w:top w:val="none" w:sz="0" w:space="0" w:color="auto"/>
                <w:left w:val="none" w:sz="0" w:space="0" w:color="auto"/>
                <w:bottom w:val="none" w:sz="0" w:space="0" w:color="auto"/>
                <w:right w:val="none" w:sz="0" w:space="0" w:color="auto"/>
              </w:divBdr>
            </w:div>
            <w:div w:id="741223770">
              <w:marLeft w:val="0"/>
              <w:marRight w:val="0"/>
              <w:marTop w:val="0"/>
              <w:marBottom w:val="0"/>
              <w:divBdr>
                <w:top w:val="none" w:sz="0" w:space="0" w:color="auto"/>
                <w:left w:val="none" w:sz="0" w:space="0" w:color="auto"/>
                <w:bottom w:val="none" w:sz="0" w:space="0" w:color="auto"/>
                <w:right w:val="none" w:sz="0" w:space="0" w:color="auto"/>
              </w:divBdr>
            </w:div>
            <w:div w:id="2041665422">
              <w:marLeft w:val="0"/>
              <w:marRight w:val="0"/>
              <w:marTop w:val="0"/>
              <w:marBottom w:val="0"/>
              <w:divBdr>
                <w:top w:val="none" w:sz="0" w:space="0" w:color="auto"/>
                <w:left w:val="none" w:sz="0" w:space="0" w:color="auto"/>
                <w:bottom w:val="none" w:sz="0" w:space="0" w:color="auto"/>
                <w:right w:val="none" w:sz="0" w:space="0" w:color="auto"/>
              </w:divBdr>
            </w:div>
            <w:div w:id="1963030927">
              <w:marLeft w:val="0"/>
              <w:marRight w:val="0"/>
              <w:marTop w:val="0"/>
              <w:marBottom w:val="0"/>
              <w:divBdr>
                <w:top w:val="none" w:sz="0" w:space="0" w:color="auto"/>
                <w:left w:val="none" w:sz="0" w:space="0" w:color="auto"/>
                <w:bottom w:val="none" w:sz="0" w:space="0" w:color="auto"/>
                <w:right w:val="none" w:sz="0" w:space="0" w:color="auto"/>
              </w:divBdr>
            </w:div>
            <w:div w:id="501513224">
              <w:marLeft w:val="0"/>
              <w:marRight w:val="0"/>
              <w:marTop w:val="0"/>
              <w:marBottom w:val="0"/>
              <w:divBdr>
                <w:top w:val="none" w:sz="0" w:space="0" w:color="auto"/>
                <w:left w:val="none" w:sz="0" w:space="0" w:color="auto"/>
                <w:bottom w:val="none" w:sz="0" w:space="0" w:color="auto"/>
                <w:right w:val="none" w:sz="0" w:space="0" w:color="auto"/>
              </w:divBdr>
            </w:div>
            <w:div w:id="1866942090">
              <w:marLeft w:val="0"/>
              <w:marRight w:val="0"/>
              <w:marTop w:val="0"/>
              <w:marBottom w:val="0"/>
              <w:divBdr>
                <w:top w:val="none" w:sz="0" w:space="0" w:color="auto"/>
                <w:left w:val="none" w:sz="0" w:space="0" w:color="auto"/>
                <w:bottom w:val="none" w:sz="0" w:space="0" w:color="auto"/>
                <w:right w:val="none" w:sz="0" w:space="0" w:color="auto"/>
              </w:divBdr>
            </w:div>
            <w:div w:id="851919581">
              <w:marLeft w:val="0"/>
              <w:marRight w:val="0"/>
              <w:marTop w:val="0"/>
              <w:marBottom w:val="0"/>
              <w:divBdr>
                <w:top w:val="none" w:sz="0" w:space="0" w:color="auto"/>
                <w:left w:val="none" w:sz="0" w:space="0" w:color="auto"/>
                <w:bottom w:val="none" w:sz="0" w:space="0" w:color="auto"/>
                <w:right w:val="none" w:sz="0" w:space="0" w:color="auto"/>
              </w:divBdr>
            </w:div>
            <w:div w:id="911163710">
              <w:marLeft w:val="0"/>
              <w:marRight w:val="0"/>
              <w:marTop w:val="0"/>
              <w:marBottom w:val="0"/>
              <w:divBdr>
                <w:top w:val="none" w:sz="0" w:space="0" w:color="auto"/>
                <w:left w:val="none" w:sz="0" w:space="0" w:color="auto"/>
                <w:bottom w:val="none" w:sz="0" w:space="0" w:color="auto"/>
                <w:right w:val="none" w:sz="0" w:space="0" w:color="auto"/>
              </w:divBdr>
            </w:div>
            <w:div w:id="142090166">
              <w:marLeft w:val="0"/>
              <w:marRight w:val="0"/>
              <w:marTop w:val="0"/>
              <w:marBottom w:val="0"/>
              <w:divBdr>
                <w:top w:val="none" w:sz="0" w:space="0" w:color="auto"/>
                <w:left w:val="none" w:sz="0" w:space="0" w:color="auto"/>
                <w:bottom w:val="none" w:sz="0" w:space="0" w:color="auto"/>
                <w:right w:val="none" w:sz="0" w:space="0" w:color="auto"/>
              </w:divBdr>
            </w:div>
            <w:div w:id="348258339">
              <w:marLeft w:val="0"/>
              <w:marRight w:val="0"/>
              <w:marTop w:val="0"/>
              <w:marBottom w:val="0"/>
              <w:divBdr>
                <w:top w:val="none" w:sz="0" w:space="0" w:color="auto"/>
                <w:left w:val="none" w:sz="0" w:space="0" w:color="auto"/>
                <w:bottom w:val="none" w:sz="0" w:space="0" w:color="auto"/>
                <w:right w:val="none" w:sz="0" w:space="0" w:color="auto"/>
              </w:divBdr>
            </w:div>
            <w:div w:id="1349676520">
              <w:marLeft w:val="0"/>
              <w:marRight w:val="0"/>
              <w:marTop w:val="0"/>
              <w:marBottom w:val="0"/>
              <w:divBdr>
                <w:top w:val="none" w:sz="0" w:space="0" w:color="auto"/>
                <w:left w:val="none" w:sz="0" w:space="0" w:color="auto"/>
                <w:bottom w:val="none" w:sz="0" w:space="0" w:color="auto"/>
                <w:right w:val="none" w:sz="0" w:space="0" w:color="auto"/>
              </w:divBdr>
            </w:div>
            <w:div w:id="60063209">
              <w:marLeft w:val="0"/>
              <w:marRight w:val="0"/>
              <w:marTop w:val="0"/>
              <w:marBottom w:val="0"/>
              <w:divBdr>
                <w:top w:val="none" w:sz="0" w:space="0" w:color="auto"/>
                <w:left w:val="none" w:sz="0" w:space="0" w:color="auto"/>
                <w:bottom w:val="none" w:sz="0" w:space="0" w:color="auto"/>
                <w:right w:val="none" w:sz="0" w:space="0" w:color="auto"/>
              </w:divBdr>
            </w:div>
            <w:div w:id="2094354960">
              <w:marLeft w:val="0"/>
              <w:marRight w:val="0"/>
              <w:marTop w:val="0"/>
              <w:marBottom w:val="0"/>
              <w:divBdr>
                <w:top w:val="none" w:sz="0" w:space="0" w:color="auto"/>
                <w:left w:val="none" w:sz="0" w:space="0" w:color="auto"/>
                <w:bottom w:val="none" w:sz="0" w:space="0" w:color="auto"/>
                <w:right w:val="none" w:sz="0" w:space="0" w:color="auto"/>
              </w:divBdr>
            </w:div>
            <w:div w:id="1093745012">
              <w:marLeft w:val="0"/>
              <w:marRight w:val="0"/>
              <w:marTop w:val="0"/>
              <w:marBottom w:val="0"/>
              <w:divBdr>
                <w:top w:val="none" w:sz="0" w:space="0" w:color="auto"/>
                <w:left w:val="none" w:sz="0" w:space="0" w:color="auto"/>
                <w:bottom w:val="none" w:sz="0" w:space="0" w:color="auto"/>
                <w:right w:val="none" w:sz="0" w:space="0" w:color="auto"/>
              </w:divBdr>
            </w:div>
            <w:div w:id="1038700468">
              <w:marLeft w:val="0"/>
              <w:marRight w:val="0"/>
              <w:marTop w:val="0"/>
              <w:marBottom w:val="0"/>
              <w:divBdr>
                <w:top w:val="none" w:sz="0" w:space="0" w:color="auto"/>
                <w:left w:val="none" w:sz="0" w:space="0" w:color="auto"/>
                <w:bottom w:val="none" w:sz="0" w:space="0" w:color="auto"/>
                <w:right w:val="none" w:sz="0" w:space="0" w:color="auto"/>
              </w:divBdr>
            </w:div>
            <w:div w:id="1128940292">
              <w:marLeft w:val="0"/>
              <w:marRight w:val="0"/>
              <w:marTop w:val="0"/>
              <w:marBottom w:val="0"/>
              <w:divBdr>
                <w:top w:val="none" w:sz="0" w:space="0" w:color="auto"/>
                <w:left w:val="none" w:sz="0" w:space="0" w:color="auto"/>
                <w:bottom w:val="none" w:sz="0" w:space="0" w:color="auto"/>
                <w:right w:val="none" w:sz="0" w:space="0" w:color="auto"/>
              </w:divBdr>
            </w:div>
            <w:div w:id="342781606">
              <w:marLeft w:val="0"/>
              <w:marRight w:val="0"/>
              <w:marTop w:val="0"/>
              <w:marBottom w:val="0"/>
              <w:divBdr>
                <w:top w:val="none" w:sz="0" w:space="0" w:color="auto"/>
                <w:left w:val="none" w:sz="0" w:space="0" w:color="auto"/>
                <w:bottom w:val="none" w:sz="0" w:space="0" w:color="auto"/>
                <w:right w:val="none" w:sz="0" w:space="0" w:color="auto"/>
              </w:divBdr>
            </w:div>
            <w:div w:id="1953247804">
              <w:marLeft w:val="0"/>
              <w:marRight w:val="0"/>
              <w:marTop w:val="0"/>
              <w:marBottom w:val="0"/>
              <w:divBdr>
                <w:top w:val="none" w:sz="0" w:space="0" w:color="auto"/>
                <w:left w:val="none" w:sz="0" w:space="0" w:color="auto"/>
                <w:bottom w:val="none" w:sz="0" w:space="0" w:color="auto"/>
                <w:right w:val="none" w:sz="0" w:space="0" w:color="auto"/>
              </w:divBdr>
            </w:div>
            <w:div w:id="896090028">
              <w:marLeft w:val="0"/>
              <w:marRight w:val="0"/>
              <w:marTop w:val="0"/>
              <w:marBottom w:val="0"/>
              <w:divBdr>
                <w:top w:val="none" w:sz="0" w:space="0" w:color="auto"/>
                <w:left w:val="none" w:sz="0" w:space="0" w:color="auto"/>
                <w:bottom w:val="none" w:sz="0" w:space="0" w:color="auto"/>
                <w:right w:val="none" w:sz="0" w:space="0" w:color="auto"/>
              </w:divBdr>
            </w:div>
            <w:div w:id="1317565489">
              <w:marLeft w:val="0"/>
              <w:marRight w:val="0"/>
              <w:marTop w:val="0"/>
              <w:marBottom w:val="0"/>
              <w:divBdr>
                <w:top w:val="none" w:sz="0" w:space="0" w:color="auto"/>
                <w:left w:val="none" w:sz="0" w:space="0" w:color="auto"/>
                <w:bottom w:val="none" w:sz="0" w:space="0" w:color="auto"/>
                <w:right w:val="none" w:sz="0" w:space="0" w:color="auto"/>
              </w:divBdr>
            </w:div>
            <w:div w:id="398283365">
              <w:marLeft w:val="0"/>
              <w:marRight w:val="0"/>
              <w:marTop w:val="0"/>
              <w:marBottom w:val="0"/>
              <w:divBdr>
                <w:top w:val="none" w:sz="0" w:space="0" w:color="auto"/>
                <w:left w:val="none" w:sz="0" w:space="0" w:color="auto"/>
                <w:bottom w:val="none" w:sz="0" w:space="0" w:color="auto"/>
                <w:right w:val="none" w:sz="0" w:space="0" w:color="auto"/>
              </w:divBdr>
            </w:div>
            <w:div w:id="50463227">
              <w:marLeft w:val="0"/>
              <w:marRight w:val="0"/>
              <w:marTop w:val="0"/>
              <w:marBottom w:val="0"/>
              <w:divBdr>
                <w:top w:val="none" w:sz="0" w:space="0" w:color="auto"/>
                <w:left w:val="none" w:sz="0" w:space="0" w:color="auto"/>
                <w:bottom w:val="none" w:sz="0" w:space="0" w:color="auto"/>
                <w:right w:val="none" w:sz="0" w:space="0" w:color="auto"/>
              </w:divBdr>
            </w:div>
            <w:div w:id="356278783">
              <w:marLeft w:val="0"/>
              <w:marRight w:val="0"/>
              <w:marTop w:val="0"/>
              <w:marBottom w:val="0"/>
              <w:divBdr>
                <w:top w:val="none" w:sz="0" w:space="0" w:color="auto"/>
                <w:left w:val="none" w:sz="0" w:space="0" w:color="auto"/>
                <w:bottom w:val="none" w:sz="0" w:space="0" w:color="auto"/>
                <w:right w:val="none" w:sz="0" w:space="0" w:color="auto"/>
              </w:divBdr>
            </w:div>
            <w:div w:id="421100294">
              <w:marLeft w:val="0"/>
              <w:marRight w:val="0"/>
              <w:marTop w:val="0"/>
              <w:marBottom w:val="0"/>
              <w:divBdr>
                <w:top w:val="none" w:sz="0" w:space="0" w:color="auto"/>
                <w:left w:val="none" w:sz="0" w:space="0" w:color="auto"/>
                <w:bottom w:val="none" w:sz="0" w:space="0" w:color="auto"/>
                <w:right w:val="none" w:sz="0" w:space="0" w:color="auto"/>
              </w:divBdr>
            </w:div>
            <w:div w:id="821458885">
              <w:marLeft w:val="0"/>
              <w:marRight w:val="0"/>
              <w:marTop w:val="0"/>
              <w:marBottom w:val="0"/>
              <w:divBdr>
                <w:top w:val="none" w:sz="0" w:space="0" w:color="auto"/>
                <w:left w:val="none" w:sz="0" w:space="0" w:color="auto"/>
                <w:bottom w:val="none" w:sz="0" w:space="0" w:color="auto"/>
                <w:right w:val="none" w:sz="0" w:space="0" w:color="auto"/>
              </w:divBdr>
            </w:div>
            <w:div w:id="1882009796">
              <w:marLeft w:val="0"/>
              <w:marRight w:val="0"/>
              <w:marTop w:val="0"/>
              <w:marBottom w:val="0"/>
              <w:divBdr>
                <w:top w:val="none" w:sz="0" w:space="0" w:color="auto"/>
                <w:left w:val="none" w:sz="0" w:space="0" w:color="auto"/>
                <w:bottom w:val="none" w:sz="0" w:space="0" w:color="auto"/>
                <w:right w:val="none" w:sz="0" w:space="0" w:color="auto"/>
              </w:divBdr>
            </w:div>
            <w:div w:id="1817330911">
              <w:marLeft w:val="0"/>
              <w:marRight w:val="0"/>
              <w:marTop w:val="0"/>
              <w:marBottom w:val="0"/>
              <w:divBdr>
                <w:top w:val="none" w:sz="0" w:space="0" w:color="auto"/>
                <w:left w:val="none" w:sz="0" w:space="0" w:color="auto"/>
                <w:bottom w:val="none" w:sz="0" w:space="0" w:color="auto"/>
                <w:right w:val="none" w:sz="0" w:space="0" w:color="auto"/>
              </w:divBdr>
            </w:div>
            <w:div w:id="1257404055">
              <w:marLeft w:val="0"/>
              <w:marRight w:val="0"/>
              <w:marTop w:val="0"/>
              <w:marBottom w:val="0"/>
              <w:divBdr>
                <w:top w:val="none" w:sz="0" w:space="0" w:color="auto"/>
                <w:left w:val="none" w:sz="0" w:space="0" w:color="auto"/>
                <w:bottom w:val="none" w:sz="0" w:space="0" w:color="auto"/>
                <w:right w:val="none" w:sz="0" w:space="0" w:color="auto"/>
              </w:divBdr>
            </w:div>
            <w:div w:id="723217467">
              <w:marLeft w:val="0"/>
              <w:marRight w:val="0"/>
              <w:marTop w:val="0"/>
              <w:marBottom w:val="0"/>
              <w:divBdr>
                <w:top w:val="none" w:sz="0" w:space="0" w:color="auto"/>
                <w:left w:val="none" w:sz="0" w:space="0" w:color="auto"/>
                <w:bottom w:val="none" w:sz="0" w:space="0" w:color="auto"/>
                <w:right w:val="none" w:sz="0" w:space="0" w:color="auto"/>
              </w:divBdr>
            </w:div>
            <w:div w:id="830952438">
              <w:marLeft w:val="0"/>
              <w:marRight w:val="0"/>
              <w:marTop w:val="0"/>
              <w:marBottom w:val="0"/>
              <w:divBdr>
                <w:top w:val="none" w:sz="0" w:space="0" w:color="auto"/>
                <w:left w:val="none" w:sz="0" w:space="0" w:color="auto"/>
                <w:bottom w:val="none" w:sz="0" w:space="0" w:color="auto"/>
                <w:right w:val="none" w:sz="0" w:space="0" w:color="auto"/>
              </w:divBdr>
            </w:div>
            <w:div w:id="359091337">
              <w:marLeft w:val="0"/>
              <w:marRight w:val="0"/>
              <w:marTop w:val="0"/>
              <w:marBottom w:val="0"/>
              <w:divBdr>
                <w:top w:val="none" w:sz="0" w:space="0" w:color="auto"/>
                <w:left w:val="none" w:sz="0" w:space="0" w:color="auto"/>
                <w:bottom w:val="none" w:sz="0" w:space="0" w:color="auto"/>
                <w:right w:val="none" w:sz="0" w:space="0" w:color="auto"/>
              </w:divBdr>
            </w:div>
            <w:div w:id="1183982141">
              <w:marLeft w:val="0"/>
              <w:marRight w:val="0"/>
              <w:marTop w:val="0"/>
              <w:marBottom w:val="0"/>
              <w:divBdr>
                <w:top w:val="none" w:sz="0" w:space="0" w:color="auto"/>
                <w:left w:val="none" w:sz="0" w:space="0" w:color="auto"/>
                <w:bottom w:val="none" w:sz="0" w:space="0" w:color="auto"/>
                <w:right w:val="none" w:sz="0" w:space="0" w:color="auto"/>
              </w:divBdr>
            </w:div>
            <w:div w:id="478958931">
              <w:marLeft w:val="0"/>
              <w:marRight w:val="0"/>
              <w:marTop w:val="0"/>
              <w:marBottom w:val="0"/>
              <w:divBdr>
                <w:top w:val="none" w:sz="0" w:space="0" w:color="auto"/>
                <w:left w:val="none" w:sz="0" w:space="0" w:color="auto"/>
                <w:bottom w:val="none" w:sz="0" w:space="0" w:color="auto"/>
                <w:right w:val="none" w:sz="0" w:space="0" w:color="auto"/>
              </w:divBdr>
            </w:div>
            <w:div w:id="1728063637">
              <w:marLeft w:val="0"/>
              <w:marRight w:val="0"/>
              <w:marTop w:val="0"/>
              <w:marBottom w:val="0"/>
              <w:divBdr>
                <w:top w:val="none" w:sz="0" w:space="0" w:color="auto"/>
                <w:left w:val="none" w:sz="0" w:space="0" w:color="auto"/>
                <w:bottom w:val="none" w:sz="0" w:space="0" w:color="auto"/>
                <w:right w:val="none" w:sz="0" w:space="0" w:color="auto"/>
              </w:divBdr>
            </w:div>
            <w:div w:id="1973712864">
              <w:marLeft w:val="0"/>
              <w:marRight w:val="0"/>
              <w:marTop w:val="0"/>
              <w:marBottom w:val="0"/>
              <w:divBdr>
                <w:top w:val="none" w:sz="0" w:space="0" w:color="auto"/>
                <w:left w:val="none" w:sz="0" w:space="0" w:color="auto"/>
                <w:bottom w:val="none" w:sz="0" w:space="0" w:color="auto"/>
                <w:right w:val="none" w:sz="0" w:space="0" w:color="auto"/>
              </w:divBdr>
            </w:div>
            <w:div w:id="1754232950">
              <w:marLeft w:val="0"/>
              <w:marRight w:val="0"/>
              <w:marTop w:val="0"/>
              <w:marBottom w:val="0"/>
              <w:divBdr>
                <w:top w:val="none" w:sz="0" w:space="0" w:color="auto"/>
                <w:left w:val="none" w:sz="0" w:space="0" w:color="auto"/>
                <w:bottom w:val="none" w:sz="0" w:space="0" w:color="auto"/>
                <w:right w:val="none" w:sz="0" w:space="0" w:color="auto"/>
              </w:divBdr>
            </w:div>
            <w:div w:id="1996105212">
              <w:marLeft w:val="0"/>
              <w:marRight w:val="0"/>
              <w:marTop w:val="0"/>
              <w:marBottom w:val="0"/>
              <w:divBdr>
                <w:top w:val="none" w:sz="0" w:space="0" w:color="auto"/>
                <w:left w:val="none" w:sz="0" w:space="0" w:color="auto"/>
                <w:bottom w:val="none" w:sz="0" w:space="0" w:color="auto"/>
                <w:right w:val="none" w:sz="0" w:space="0" w:color="auto"/>
              </w:divBdr>
            </w:div>
            <w:div w:id="1150369609">
              <w:marLeft w:val="0"/>
              <w:marRight w:val="0"/>
              <w:marTop w:val="0"/>
              <w:marBottom w:val="0"/>
              <w:divBdr>
                <w:top w:val="none" w:sz="0" w:space="0" w:color="auto"/>
                <w:left w:val="none" w:sz="0" w:space="0" w:color="auto"/>
                <w:bottom w:val="none" w:sz="0" w:space="0" w:color="auto"/>
                <w:right w:val="none" w:sz="0" w:space="0" w:color="auto"/>
              </w:divBdr>
            </w:div>
            <w:div w:id="2121411645">
              <w:marLeft w:val="0"/>
              <w:marRight w:val="0"/>
              <w:marTop w:val="0"/>
              <w:marBottom w:val="0"/>
              <w:divBdr>
                <w:top w:val="none" w:sz="0" w:space="0" w:color="auto"/>
                <w:left w:val="none" w:sz="0" w:space="0" w:color="auto"/>
                <w:bottom w:val="none" w:sz="0" w:space="0" w:color="auto"/>
                <w:right w:val="none" w:sz="0" w:space="0" w:color="auto"/>
              </w:divBdr>
            </w:div>
            <w:div w:id="670718879">
              <w:marLeft w:val="0"/>
              <w:marRight w:val="0"/>
              <w:marTop w:val="0"/>
              <w:marBottom w:val="0"/>
              <w:divBdr>
                <w:top w:val="none" w:sz="0" w:space="0" w:color="auto"/>
                <w:left w:val="none" w:sz="0" w:space="0" w:color="auto"/>
                <w:bottom w:val="none" w:sz="0" w:space="0" w:color="auto"/>
                <w:right w:val="none" w:sz="0" w:space="0" w:color="auto"/>
              </w:divBdr>
            </w:div>
            <w:div w:id="304552815">
              <w:marLeft w:val="0"/>
              <w:marRight w:val="0"/>
              <w:marTop w:val="0"/>
              <w:marBottom w:val="0"/>
              <w:divBdr>
                <w:top w:val="none" w:sz="0" w:space="0" w:color="auto"/>
                <w:left w:val="none" w:sz="0" w:space="0" w:color="auto"/>
                <w:bottom w:val="none" w:sz="0" w:space="0" w:color="auto"/>
                <w:right w:val="none" w:sz="0" w:space="0" w:color="auto"/>
              </w:divBdr>
            </w:div>
            <w:div w:id="1869754904">
              <w:marLeft w:val="0"/>
              <w:marRight w:val="0"/>
              <w:marTop w:val="0"/>
              <w:marBottom w:val="0"/>
              <w:divBdr>
                <w:top w:val="none" w:sz="0" w:space="0" w:color="auto"/>
                <w:left w:val="none" w:sz="0" w:space="0" w:color="auto"/>
                <w:bottom w:val="none" w:sz="0" w:space="0" w:color="auto"/>
                <w:right w:val="none" w:sz="0" w:space="0" w:color="auto"/>
              </w:divBdr>
            </w:div>
            <w:div w:id="1725181028">
              <w:marLeft w:val="0"/>
              <w:marRight w:val="0"/>
              <w:marTop w:val="0"/>
              <w:marBottom w:val="0"/>
              <w:divBdr>
                <w:top w:val="none" w:sz="0" w:space="0" w:color="auto"/>
                <w:left w:val="none" w:sz="0" w:space="0" w:color="auto"/>
                <w:bottom w:val="none" w:sz="0" w:space="0" w:color="auto"/>
                <w:right w:val="none" w:sz="0" w:space="0" w:color="auto"/>
              </w:divBdr>
            </w:div>
            <w:div w:id="148601160">
              <w:marLeft w:val="0"/>
              <w:marRight w:val="0"/>
              <w:marTop w:val="0"/>
              <w:marBottom w:val="0"/>
              <w:divBdr>
                <w:top w:val="none" w:sz="0" w:space="0" w:color="auto"/>
                <w:left w:val="none" w:sz="0" w:space="0" w:color="auto"/>
                <w:bottom w:val="none" w:sz="0" w:space="0" w:color="auto"/>
                <w:right w:val="none" w:sz="0" w:space="0" w:color="auto"/>
              </w:divBdr>
            </w:div>
            <w:div w:id="1541934021">
              <w:marLeft w:val="0"/>
              <w:marRight w:val="0"/>
              <w:marTop w:val="0"/>
              <w:marBottom w:val="0"/>
              <w:divBdr>
                <w:top w:val="none" w:sz="0" w:space="0" w:color="auto"/>
                <w:left w:val="none" w:sz="0" w:space="0" w:color="auto"/>
                <w:bottom w:val="none" w:sz="0" w:space="0" w:color="auto"/>
                <w:right w:val="none" w:sz="0" w:space="0" w:color="auto"/>
              </w:divBdr>
            </w:div>
            <w:div w:id="196284395">
              <w:marLeft w:val="0"/>
              <w:marRight w:val="0"/>
              <w:marTop w:val="0"/>
              <w:marBottom w:val="0"/>
              <w:divBdr>
                <w:top w:val="none" w:sz="0" w:space="0" w:color="auto"/>
                <w:left w:val="none" w:sz="0" w:space="0" w:color="auto"/>
                <w:bottom w:val="none" w:sz="0" w:space="0" w:color="auto"/>
                <w:right w:val="none" w:sz="0" w:space="0" w:color="auto"/>
              </w:divBdr>
            </w:div>
            <w:div w:id="1177883702">
              <w:marLeft w:val="0"/>
              <w:marRight w:val="0"/>
              <w:marTop w:val="0"/>
              <w:marBottom w:val="0"/>
              <w:divBdr>
                <w:top w:val="none" w:sz="0" w:space="0" w:color="auto"/>
                <w:left w:val="none" w:sz="0" w:space="0" w:color="auto"/>
                <w:bottom w:val="none" w:sz="0" w:space="0" w:color="auto"/>
                <w:right w:val="none" w:sz="0" w:space="0" w:color="auto"/>
              </w:divBdr>
            </w:div>
            <w:div w:id="1603025305">
              <w:marLeft w:val="0"/>
              <w:marRight w:val="0"/>
              <w:marTop w:val="0"/>
              <w:marBottom w:val="0"/>
              <w:divBdr>
                <w:top w:val="none" w:sz="0" w:space="0" w:color="auto"/>
                <w:left w:val="none" w:sz="0" w:space="0" w:color="auto"/>
                <w:bottom w:val="none" w:sz="0" w:space="0" w:color="auto"/>
                <w:right w:val="none" w:sz="0" w:space="0" w:color="auto"/>
              </w:divBdr>
            </w:div>
            <w:div w:id="9911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uments.hants.gov.uk/community-support/Hampshire-Prevent-NRF-template.docx" TargetMode="External"/><Relationship Id="rId5" Type="http://schemas.openxmlformats.org/officeDocument/2006/relationships/hyperlink" Target="https://beta.met.police.uk/tell-us-about/possible-terrorist-activity/report-possible-terrorist-activ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4</cp:revision>
  <cp:lastPrinted>2021-09-27T10:38:00Z</cp:lastPrinted>
  <dcterms:created xsi:type="dcterms:W3CDTF">2021-04-29T10:34:00Z</dcterms:created>
  <dcterms:modified xsi:type="dcterms:W3CDTF">2021-09-27T10:38:00Z</dcterms:modified>
</cp:coreProperties>
</file>